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47" w:rsidRPr="00401DC4" w:rsidRDefault="00401DC4" w:rsidP="00401DC4">
      <w:pPr>
        <w:pStyle w:val="Title"/>
      </w:pPr>
      <w:r w:rsidRPr="00401DC4">
        <w:t>Call for Collaboration T</w:t>
      </w:r>
      <w:r>
        <w:t>ips</w:t>
      </w:r>
    </w:p>
    <w:p w:rsidR="00401DC4" w:rsidRDefault="00401DC4">
      <w:pPr>
        <w:rPr>
          <w:color w:val="4F81BD" w:themeColor="accent1"/>
        </w:rPr>
      </w:pPr>
      <w:commentRangeStart w:id="0"/>
      <w:r w:rsidRPr="00401DC4">
        <w:rPr>
          <w:color w:val="4F81BD" w:themeColor="accent1"/>
        </w:rPr>
        <w:t>This</w:t>
      </w:r>
      <w:commentRangeEnd w:id="0"/>
      <w:r>
        <w:rPr>
          <w:rStyle w:val="CommentReference"/>
        </w:rPr>
        <w:commentReference w:id="0"/>
      </w:r>
      <w:r w:rsidRPr="00401DC4">
        <w:rPr>
          <w:color w:val="4F81BD" w:themeColor="accent1"/>
        </w:rPr>
        <w:t xml:space="preserve"> document offers a </w:t>
      </w:r>
      <w:r>
        <w:rPr>
          <w:color w:val="4F81BD" w:themeColor="accent1"/>
        </w:rPr>
        <w:t>quick guide</w:t>
      </w:r>
      <w:r w:rsidRPr="00401DC4">
        <w:rPr>
          <w:color w:val="4F81BD" w:themeColor="accent1"/>
        </w:rPr>
        <w:t xml:space="preserve"> and some thinking points for you to develop your own Call for Collaboration as part of </w:t>
      </w:r>
      <w:proofErr w:type="spellStart"/>
      <w:r w:rsidRPr="00401DC4">
        <w:rPr>
          <w:color w:val="4F81BD" w:themeColor="accent1"/>
        </w:rPr>
        <w:t>PrescQIPPs</w:t>
      </w:r>
      <w:proofErr w:type="spellEnd"/>
      <w:r w:rsidRPr="00401DC4">
        <w:rPr>
          <w:color w:val="4F81BD" w:themeColor="accent1"/>
        </w:rPr>
        <w:t xml:space="preserve"> simple ‘PREPs before the STEPS’ process. For more information on the suggested preparation for your call for collaboration, and also some examples and other templates please visit: </w:t>
      </w:r>
      <w:hyperlink r:id="rId7" w:history="1">
        <w:r w:rsidRPr="00401DC4">
          <w:rPr>
            <w:rStyle w:val="Hyperlink"/>
            <w:color w:val="4F81BD" w:themeColor="accent1"/>
          </w:rPr>
          <w:t>http://www.prescqipp.info/preparing-for-joint-working-toolkit/viewcategory/205-preparing-for-joint-working-toolkit</w:t>
        </w:r>
      </w:hyperlink>
    </w:p>
    <w:p w:rsidR="00401DC4" w:rsidRDefault="00401DC4">
      <w:pPr>
        <w:rPr>
          <w:color w:val="4F81BD" w:themeColor="accent1"/>
        </w:rPr>
      </w:pPr>
      <w:r>
        <w:rPr>
          <w:color w:val="4F81BD" w:themeColor="accent1"/>
        </w:rPr>
        <w:t>Remember, each project and call will require different information and there is no one-size fits all approach, but the key elements you’d want to include are:</w:t>
      </w:r>
    </w:p>
    <w:p w:rsidR="00401DC4" w:rsidRDefault="00401DC4" w:rsidP="00401DC4">
      <w:pPr>
        <w:pStyle w:val="ListParagraph"/>
        <w:numPr>
          <w:ilvl w:val="0"/>
          <w:numId w:val="1"/>
        </w:numPr>
        <w:rPr>
          <w:color w:val="4F81BD" w:themeColor="accent1"/>
        </w:rPr>
      </w:pPr>
      <w:r w:rsidRPr="00401DC4">
        <w:rPr>
          <w:color w:val="4F81BD" w:themeColor="accent1"/>
        </w:rPr>
        <w:t>A clear concise vision statement – a really useful exercise to set goals</w:t>
      </w:r>
    </w:p>
    <w:p w:rsidR="00401DC4" w:rsidRDefault="00401DC4" w:rsidP="00401DC4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rPr>
          <w:color w:val="4F81BD" w:themeColor="accent1"/>
        </w:rPr>
        <w:t>Introduction, including</w:t>
      </w:r>
    </w:p>
    <w:p w:rsidR="00401DC4" w:rsidRDefault="00401DC4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Background to the problem – what does the problem look like – loads of at-risk patients? Hospital episodes? Spiralling costs? Try to define this as best possible.</w:t>
      </w:r>
    </w:p>
    <w:p w:rsidR="00401DC4" w:rsidRDefault="00401DC4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Where you would like to be, or what you’d specifically like to improve? Try not to be too didactic about exactly what you want – joint working should address an issue not impose a project.</w:t>
      </w:r>
    </w:p>
    <w:p w:rsidR="00401DC4" w:rsidRDefault="00401DC4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commentRangeStart w:id="1"/>
      <w:r>
        <w:rPr>
          <w:color w:val="4F81BD" w:themeColor="accent1"/>
        </w:rPr>
        <w:t>Who</w:t>
      </w:r>
      <w:commentRangeEnd w:id="1"/>
      <w:r w:rsidR="00FB00F8">
        <w:rPr>
          <w:rStyle w:val="CommentReference"/>
        </w:rPr>
        <w:commentReference w:id="1"/>
      </w:r>
      <w:r>
        <w:rPr>
          <w:color w:val="4F81BD" w:themeColor="accent1"/>
        </w:rPr>
        <w:t xml:space="preserve"> is involved and leading within the project team? Have you taken this to your CCG/CSU exec? Do you have a sign off or agreement </w:t>
      </w:r>
      <w:commentRangeStart w:id="2"/>
      <w:r>
        <w:rPr>
          <w:color w:val="4F81BD" w:themeColor="accent1"/>
        </w:rPr>
        <w:t>that</w:t>
      </w:r>
      <w:commentRangeEnd w:id="2"/>
      <w:r>
        <w:rPr>
          <w:rStyle w:val="CommentReference"/>
        </w:rPr>
        <w:commentReference w:id="2"/>
      </w:r>
      <w:r>
        <w:rPr>
          <w:color w:val="4F81BD" w:themeColor="accent1"/>
        </w:rPr>
        <w:t>:</w:t>
      </w:r>
    </w:p>
    <w:p w:rsidR="00401DC4" w:rsidRDefault="00401DC4" w:rsidP="00401DC4">
      <w:pPr>
        <w:pStyle w:val="ListParagraph"/>
        <w:numPr>
          <w:ilvl w:val="2"/>
          <w:numId w:val="1"/>
        </w:numPr>
        <w:rPr>
          <w:color w:val="4F81BD" w:themeColor="accent1"/>
        </w:rPr>
      </w:pPr>
      <w:r>
        <w:rPr>
          <w:color w:val="4F81BD" w:themeColor="accent1"/>
        </w:rPr>
        <w:t>This is in line with strategic objectives?</w:t>
      </w:r>
    </w:p>
    <w:p w:rsidR="00401DC4" w:rsidRDefault="00401DC4" w:rsidP="00401DC4">
      <w:pPr>
        <w:pStyle w:val="ListParagraph"/>
        <w:numPr>
          <w:ilvl w:val="2"/>
          <w:numId w:val="1"/>
        </w:numPr>
        <w:rPr>
          <w:color w:val="4F81BD" w:themeColor="accent1"/>
        </w:rPr>
      </w:pPr>
      <w:r>
        <w:rPr>
          <w:color w:val="4F81BD" w:themeColor="accent1"/>
        </w:rPr>
        <w:t>There is support for jointly working with industry?</w:t>
      </w:r>
    </w:p>
    <w:p w:rsidR="00401DC4" w:rsidRDefault="00401DC4" w:rsidP="00401DC4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rPr>
          <w:color w:val="4F81BD" w:themeColor="accent1"/>
        </w:rPr>
        <w:t>Timescales (roadmap) for the project, including:</w:t>
      </w:r>
    </w:p>
    <w:p w:rsidR="00401DC4" w:rsidRDefault="00401DC4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Next steps – e.g. when you’d like to receive expressions? Or receive proposals/ideas? Do you have a date for an idea generation meeting?</w:t>
      </w:r>
    </w:p>
    <w:p w:rsidR="00401DC4" w:rsidRDefault="00401DC4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 xml:space="preserve">Longer term – how long you’re looking to deliver, and over what </w:t>
      </w:r>
      <w:commentRangeStart w:id="3"/>
      <w:r>
        <w:rPr>
          <w:color w:val="4F81BD" w:themeColor="accent1"/>
        </w:rPr>
        <w:t>period</w:t>
      </w:r>
      <w:commentRangeEnd w:id="3"/>
      <w:r>
        <w:rPr>
          <w:rStyle w:val="CommentReference"/>
        </w:rPr>
        <w:commentReference w:id="3"/>
      </w:r>
      <w:r>
        <w:rPr>
          <w:color w:val="4F81BD" w:themeColor="accent1"/>
        </w:rPr>
        <w:t>. And perhaps an end date if you’re looking to achieve something by a specific period (e.g. year end).</w:t>
      </w:r>
    </w:p>
    <w:p w:rsidR="00401DC4" w:rsidRDefault="00401DC4" w:rsidP="00401DC4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rPr>
          <w:color w:val="4F81BD" w:themeColor="accent1"/>
        </w:rPr>
        <w:t>Expectations for prospective partners – are there specific conditions you need to consider that companies need to know? Some examples could include:</w:t>
      </w:r>
    </w:p>
    <w:p w:rsidR="00401DC4" w:rsidRDefault="00401DC4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You may wish to only work with one company on the final project (s)</w:t>
      </w:r>
    </w:p>
    <w:p w:rsidR="00401DC4" w:rsidRDefault="00401DC4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You expect this to be a joint working agreement (as opposed to MEGS, Secondments or ‘collaborative working’) and that you are looking to follow the ABPI 7 Steps.</w:t>
      </w:r>
    </w:p>
    <w:p w:rsidR="00401DC4" w:rsidRDefault="00FB00F8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You expect them to have obtained a degree of senior support before expressing their interest.</w:t>
      </w:r>
    </w:p>
    <w:p w:rsidR="00FB00F8" w:rsidRDefault="00FB00F8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Idea generation may involve multiple companies, and you’d like frank and honest discussion.</w:t>
      </w:r>
    </w:p>
    <w:p w:rsidR="00FB00F8" w:rsidRDefault="00FB00F8" w:rsidP="00401DC4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What elements are set in stone at your end (e.g. timescale requirements or amount of resource – human or financial – you can contribute)</w:t>
      </w:r>
    </w:p>
    <w:p w:rsidR="00FB00F8" w:rsidRDefault="00FB00F8" w:rsidP="00FB00F8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rPr>
          <w:color w:val="4F81BD" w:themeColor="accent1"/>
        </w:rPr>
        <w:lastRenderedPageBreak/>
        <w:t xml:space="preserve">Benefits for the pharmaceutical </w:t>
      </w:r>
      <w:commentRangeStart w:id="4"/>
      <w:r>
        <w:rPr>
          <w:color w:val="4F81BD" w:themeColor="accent1"/>
        </w:rPr>
        <w:t>industry</w:t>
      </w:r>
      <w:commentRangeEnd w:id="4"/>
      <w:r>
        <w:rPr>
          <w:rStyle w:val="CommentReference"/>
        </w:rPr>
        <w:commentReference w:id="4"/>
      </w:r>
      <w:r>
        <w:rPr>
          <w:color w:val="4F81BD" w:themeColor="accent1"/>
        </w:rPr>
        <w:t xml:space="preserve"> – how companies can really benefit from this project – here are some examples:</w:t>
      </w:r>
    </w:p>
    <w:p w:rsidR="00FB00F8" w:rsidRDefault="00FB00F8" w:rsidP="00FB00F8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Willingness to publicly promote successes jointly?</w:t>
      </w:r>
    </w:p>
    <w:p w:rsidR="00FB00F8" w:rsidRDefault="00FB00F8" w:rsidP="00FB00F8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Provision and sharing of outcomes data?</w:t>
      </w:r>
    </w:p>
    <w:p w:rsidR="00FB00F8" w:rsidRDefault="00FB00F8" w:rsidP="00FB00F8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Identification of patients?</w:t>
      </w:r>
    </w:p>
    <w:p w:rsidR="00401DC4" w:rsidRDefault="00FB00F8" w:rsidP="00FB00F8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Because you’re really, genuinely prepared for joint working, and see the value that they can bring to the table?</w:t>
      </w:r>
    </w:p>
    <w:p w:rsidR="00FB00F8" w:rsidRDefault="00FB00F8" w:rsidP="00FB00F8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Intelligence and understanding?</w:t>
      </w:r>
    </w:p>
    <w:p w:rsidR="00FB00F8" w:rsidRDefault="00FB00F8" w:rsidP="00FB00F8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Access and influence over decisions in certain areas?</w:t>
      </w:r>
    </w:p>
    <w:p w:rsidR="00FB00F8" w:rsidRDefault="00FB00F8" w:rsidP="00FB00F8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rPr>
          <w:color w:val="4F81BD" w:themeColor="accent1"/>
        </w:rPr>
        <w:t>Next steps – what the company should do next (in line with roadmap above)</w:t>
      </w:r>
    </w:p>
    <w:p w:rsidR="00FB00F8" w:rsidRPr="00FB00F8" w:rsidRDefault="00B24678" w:rsidP="00FB00F8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color w:val="4F81BD" w:themeColor="accent1"/>
        </w:rPr>
        <w:t>If you’d already covered this in detail just provide a summary of key elements</w:t>
      </w:r>
    </w:p>
    <w:p w:rsidR="00401DC4" w:rsidRDefault="00B24678">
      <w:r>
        <w:t>Some example Titles can be found below:</w:t>
      </w:r>
    </w:p>
    <w:p w:rsidR="00B24678" w:rsidRDefault="00B24678">
      <w:r>
        <w:t>[TITLE]</w:t>
      </w:r>
    </w:p>
    <w:p w:rsidR="00B24678" w:rsidRDefault="00B24678">
      <w:r>
        <w:t xml:space="preserve">Project Vision, Introduction and </w:t>
      </w:r>
      <w:commentRangeStart w:id="5"/>
      <w:r>
        <w:t>Challenge</w:t>
      </w:r>
      <w:commentRangeEnd w:id="5"/>
      <w:r>
        <w:rPr>
          <w:rStyle w:val="CommentReference"/>
        </w:rPr>
        <w:commentReference w:id="5"/>
      </w:r>
    </w:p>
    <w:p w:rsidR="00B24678" w:rsidRDefault="00B24678">
      <w:r>
        <w:t>Timescales for Joint Working</w:t>
      </w:r>
    </w:p>
    <w:p w:rsidR="00B24678" w:rsidRDefault="00B24678">
      <w:r>
        <w:t>Benefits for the pharmaceutical industry</w:t>
      </w:r>
    </w:p>
    <w:p w:rsidR="00B24678" w:rsidRDefault="00B24678">
      <w:r>
        <w:t>Expectations for prospective partners</w:t>
      </w:r>
    </w:p>
    <w:p w:rsidR="00B24678" w:rsidRDefault="00B24678">
      <w:r>
        <w:t>Next Steps</w:t>
      </w:r>
    </w:p>
    <w:p w:rsidR="00B24678" w:rsidRDefault="00B24678"/>
    <w:p w:rsidR="00D5606D" w:rsidRDefault="00D5606D">
      <w:pPr>
        <w:rPr>
          <w:color w:val="4F81BD" w:themeColor="accent1"/>
        </w:rPr>
      </w:pPr>
      <w:r>
        <w:rPr>
          <w:color w:val="4F81BD" w:themeColor="accent1"/>
        </w:rPr>
        <w:t>So what next? Now you have lovingly crafted your call for collaboration it’s time to get the message out there – the ABPI, EMIG and ABHI are happy to spread the word, as is PrescQIPP. So please refer to PREP 4 in the toolkit for your best contacts to get the word out.</w:t>
      </w:r>
    </w:p>
    <w:p w:rsidR="00D5606D" w:rsidRPr="00D5606D" w:rsidRDefault="00D5606D">
      <w:pPr>
        <w:rPr>
          <w:color w:val="4F81BD" w:themeColor="accent1"/>
        </w:rPr>
      </w:pPr>
      <w:r>
        <w:rPr>
          <w:color w:val="4F81BD" w:themeColor="accent1"/>
        </w:rPr>
        <w:t>And good luck!</w:t>
      </w:r>
    </w:p>
    <w:p w:rsidR="00401DC4" w:rsidRDefault="00401DC4"/>
    <w:sectPr w:rsidR="00401DC4" w:rsidSect="0028208D"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am Cahill" w:date="2014-07-17T13:46:00Z" w:initials="LC">
    <w:p w:rsidR="00B24678" w:rsidRDefault="00B24678">
      <w:pPr>
        <w:pStyle w:val="CommentText"/>
      </w:pPr>
      <w:r>
        <w:rPr>
          <w:rStyle w:val="CommentReference"/>
        </w:rPr>
        <w:annotationRef/>
      </w:r>
      <w:r>
        <w:t>Just delete the text in blue</w:t>
      </w:r>
    </w:p>
  </w:comment>
  <w:comment w:id="1" w:author="Liam Cahill" w:date="2014-07-17T14:06:00Z" w:initials="LC">
    <w:p w:rsidR="00B24678" w:rsidRDefault="00B24678">
      <w:pPr>
        <w:pStyle w:val="CommentText"/>
      </w:pPr>
      <w:r>
        <w:rPr>
          <w:rStyle w:val="CommentReference"/>
        </w:rPr>
        <w:annotationRef/>
      </w:r>
      <w:r>
        <w:t>I would usually do a quick overview for this and have a separate Key Relationships heading.</w:t>
      </w:r>
    </w:p>
  </w:comment>
  <w:comment w:id="2" w:author="Liam Cahill" w:date="2014-07-17T13:55:00Z" w:initials="LC">
    <w:p w:rsidR="00B24678" w:rsidRDefault="00B24678">
      <w:pPr>
        <w:pStyle w:val="CommentText"/>
      </w:pPr>
      <w:r>
        <w:rPr>
          <w:rStyle w:val="CommentReference"/>
        </w:rPr>
        <w:annotationRef/>
      </w:r>
      <w:r>
        <w:t>Both of these will help assure companies that you’re prepared and have the backing of your organisation.</w:t>
      </w:r>
    </w:p>
  </w:comment>
  <w:comment w:id="3" w:author="Liam Cahill" w:date="2014-07-17T13:57:00Z" w:initials="LC">
    <w:p w:rsidR="00B24678" w:rsidRDefault="00B24678">
      <w:pPr>
        <w:pStyle w:val="CommentText"/>
      </w:pPr>
      <w:r>
        <w:rPr>
          <w:rStyle w:val="CommentReference"/>
        </w:rPr>
        <w:annotationRef/>
      </w:r>
      <w:r>
        <w:t>Bear in mind that for TRUE joint working, you’ll need to factor in the time taken to achieve a joint working agreement through the ABPI 7 Steps</w:t>
      </w:r>
    </w:p>
  </w:comment>
  <w:comment w:id="4" w:author="Liam Cahill" w:date="2014-07-17T14:02:00Z" w:initials="LC">
    <w:p w:rsidR="00B24678" w:rsidRDefault="00B24678">
      <w:pPr>
        <w:pStyle w:val="CommentText"/>
      </w:pPr>
      <w:r>
        <w:rPr>
          <w:rStyle w:val="CommentReference"/>
        </w:rPr>
        <w:annotationRef/>
      </w:r>
      <w:r>
        <w:t>This is an important one – try to include this.</w:t>
      </w:r>
    </w:p>
  </w:comment>
  <w:comment w:id="5" w:author="Liam Cahill" w:date="2014-07-17T14:19:00Z" w:initials="LC">
    <w:p w:rsidR="00B24678" w:rsidRDefault="00B24678">
      <w:pPr>
        <w:pStyle w:val="CommentText"/>
      </w:pPr>
      <w:r>
        <w:rPr>
          <w:rStyle w:val="CommentReference"/>
        </w:rPr>
        <w:annotationRef/>
      </w:r>
      <w:r>
        <w:t>May wish to split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1266"/>
    <w:multiLevelType w:val="hybridMultilevel"/>
    <w:tmpl w:val="00E2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C4"/>
    <w:rsid w:val="001F6300"/>
    <w:rsid w:val="0028208D"/>
    <w:rsid w:val="00401DC4"/>
    <w:rsid w:val="00AD6047"/>
    <w:rsid w:val="00B24678"/>
    <w:rsid w:val="00D5606D"/>
    <w:rsid w:val="00FB00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40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qFormat/>
    <w:rsid w:val="001F6300"/>
    <w:rPr>
      <w:rFonts w:ascii="Arial" w:hAnsi="Arial"/>
      <w:b/>
      <w:i/>
      <w:color w:val="17365D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F63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1D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D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D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D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C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C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qFormat/>
    <w:rsid w:val="001F6300"/>
    <w:rPr>
      <w:rFonts w:ascii="Arial" w:hAnsi="Arial"/>
      <w:b/>
      <w:i/>
      <w:color w:val="17365D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F63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1D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D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D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D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C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C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://www.prescqipp.info/preparing-for-joint-working-toolkit/viewcategory/205-preparing-for-joint-working-toolk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534</Words>
  <Characters>3048</Characters>
  <Application>Microsoft Macintosh Word</Application>
  <DocSecurity>0</DocSecurity>
  <Lines>25</Lines>
  <Paragraphs>7</Paragraphs>
  <ScaleCrop>false</ScaleCrop>
  <Company>Calacia Limited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Cahill</dc:creator>
  <cp:keywords/>
  <dc:description/>
  <cp:lastModifiedBy>Liam Cahill</cp:lastModifiedBy>
  <cp:revision>1</cp:revision>
  <dcterms:created xsi:type="dcterms:W3CDTF">2014-07-17T12:39:00Z</dcterms:created>
  <dcterms:modified xsi:type="dcterms:W3CDTF">2014-07-17T13:25:00Z</dcterms:modified>
</cp:coreProperties>
</file>